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D4A2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465D4C9B" w14:textId="1F15316B" w:rsidR="00860839" w:rsidRPr="00860839" w:rsidRDefault="00860839" w:rsidP="00860839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860839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drawing>
          <wp:inline distT="0" distB="0" distL="0" distR="0" wp14:anchorId="5B46CE18" wp14:editId="0949EBF5">
            <wp:extent cx="5940425" cy="8176895"/>
            <wp:effectExtent l="0" t="0" r="3175" b="0"/>
            <wp:docPr id="5185689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FF8F6" w14:textId="6AD85BE2" w:rsidR="00860839" w:rsidRPr="009A2461" w:rsidRDefault="00860839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76EBCC8A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br/>
      </w:r>
    </w:p>
    <w:p w14:paraId="4F12C7A3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E819BA6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1. Комплекс основных характеристик программы 1.</w:t>
      </w:r>
      <w:proofErr w:type="gramStart"/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1.Пояснительная</w:t>
      </w:r>
      <w:proofErr w:type="gramEnd"/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 xml:space="preserve"> записка.</w:t>
      </w:r>
    </w:p>
    <w:p w14:paraId="6D3CE434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Баскетбол</w:t>
      </w:r>
    </w:p>
    <w:p w14:paraId="540B81DF" w14:textId="636B562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Программа кружка по спортивным играм (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баскетбол )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направлена на организацию работы групп девочек 5-6-7-8-9-10-11классов возраста от 11 до 17 лет. Она предусматривает проведение теоретических и практических тренировочных занятий, участие в соревнованиях, обучение начальной подготовке игр в баскетбол и волейбол. Учащиеся могут заниматься как в одной группе, так и в двух группах. Это зависит от количества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детей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желающих посещать спортивную секцию баскетбол и волейбол. Срок обучения может быть от 1 года до 5 лет, в зависимости от уровня физической и технической подготовленности занимающихся. Работа спортивной секций предусматривает содействие гармоническому физическому развитию, всесторонней физической подготовке, укреплению здоровья учащихся, изучение, закрепление, совершенствование основных элементов техники тактики игр в баскетбол и в волейбол, привитие потребности к систематическим занятиям, подготовку инструкторов и судей по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баскетболу .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Одновременно с техническим и тактическим совершенствованием продолжается процесс разностороннего развития координационных способностей, психических процессов, воспитание нравственных и волевых качеств личности учащихся, умение взаимодействовать и понимать друг друга в группе. Основные показатели работы спортивной секции – выполнение программных требований по уровню подготовленности учащихся, выраженных в физической, технической, теоретической подготовленности.</w:t>
      </w:r>
    </w:p>
    <w:p w14:paraId="58821FE7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А</w:t>
      </w: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ктуальность программы.</w:t>
      </w:r>
    </w:p>
    <w:p w14:paraId="130EBD3C" w14:textId="4110FF9B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   Одной из серьезных проблем в нашем обществе является проблема укрепления здоровья подрастающего поколения. Выполнение задач, обозначенных «Федеральной программой развития образования в России», диктует необходимость выработки совместной стратегии педагогов, медицинских работников и семьи в отношении здоровья детей. Это связано с тенденцией ухудшения здоровья детей и подростков. Массовое привлечение детей к занятиям физкультурой и спортом частично решает данную проблему, поэтому у нас в школе создана секция по спортивным играм (баскетбол/волейбол). Кроме того, спортивные игры, в том числе баскетбол и волейбол, являются отличным средством поддержания и укрепления здоровья, развития физических и психических качеств ребенка. Усложненные условия деятельности и эмоциональный подъем позволяют легче мобилизовать резервы двигательного аппарата.         Большое значение при этом имеет влияние, которое оказывают занятия баскетболом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и  на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рост и развитие мозга ребенка. Разнообразное воздействие во время игры стимулирует созревание нервных клеток и взаимосвязей между ними, способствует проявлению наследственных возможностей нервной системы. В баскетболе постоянно изменяется игровая ситуация. Действовать приходиться в зависимости от ситуации, а не по определенным программам. Основной формой деятельности мозга в этих условиях является не отработка стандартных навыков, а творческая деятельность – мгновенная оценка ситуации, решение тактических задач, выбор ответных действии. Обучение сложной технике игры основывается на приобретении на начальном этапе простейших умений обращения с мячом.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воспроизведение и оценивание пространных, силовых и временных параметров движений, способность к согласованию движений в целостные комбинации </w:t>
      </w:r>
    </w:p>
    <w:p w14:paraId="377E51E2" w14:textId="106791BB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 В любом возрасте необходимо учить детей согласовывать индивидуальные и простые командные технико-тактические взаимодействия (с мячом и без мяча) в нападении и защите. Поэтому 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t xml:space="preserve">начальный курс баскетбола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и  представлен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технико-тактической подготовкой. Отличительной особенностью элементов технико-тактической подготовки является их логическая обусловленность требованиями игрового противоборства. Такие приемы техники, как передвижение, прыжки, входят составной частью в игровые действия, и отдельно не рассматриваются. Работа спортивной секций предусматривает содействие развитию физических качеств, общей и специальной физической подготовки; изучение, закрепление, совершенствование техники и тактики баскетбола и волейбола в защите и нападении; укреплению здоровья учащихся; привитию потребности к систематическим занятиям. Вместе с физическим развитием, совершенствованием технико-тактических действий, укреплением здоровья идет процесс воспитания личности учащихся, их нравственных, волевых качеств, умение понимать и взаимодействовать с товарищем по команде.</w:t>
      </w:r>
    </w:p>
    <w:p w14:paraId="04180F97" w14:textId="02CE9446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Педагогическая целесообразность: 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заключается в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том ,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что занимающихся при освоении повышается мотивация к занятиям спортивными играми: баскетболом, развиваются физические качества, формируются личностные и волевые качества, занятия способствуют укреплению здоровья, повышению физической подготовленности и формированию двигательного опыта, здоровье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сбережению, снятию психологического напряжения после умственной работы на уроках.</w:t>
      </w:r>
    </w:p>
    <w:p w14:paraId="2A1AC815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Новизна программы и отличительные особенности:</w:t>
      </w:r>
    </w:p>
    <w:p w14:paraId="607A9841" w14:textId="4752FFB4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Программа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«Баскетбол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» 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направлена на: -реализацию учебного материала в соответствии с возрастными особенностями учащихся, материально технической оснащенностью учебного процесса (спортивный зал, спортивная пришкольная площадка), региональными климатическими условиями и видом учебного учреждения, -соблюдение дидактических правил «от известного к неизвестному» и «от простого к сложному», ориентирующих и планирование учебного содержания в логике поэтапного его освоения; перевода учебных знаний в практические навыки и умения, в том числе и в самостоятельной деятельности; -расширение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-усиление оздоровительного эффекта, достигаемого в ходе активного использования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 </w:t>
      </w: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Адресат программы.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Программа секции по спортивным играм (баскетбол) направлена на организацию работ группы девочек: 5-6-7-8-9-10-11 классов школьного возраста от 11 до 17 лет, занятия могут проводиться как в одной группе, так и в двух группах, в зависимости от количества детей, желающих заниматься в секции баскетбола и волейбола. Программа кружка предусматривает проведение теоретических и практических занятий, участие в школьных и районных соревнованиях. Основными показателями работы секций по баскетболу являются выполнение учащимися программных требований, выраженных в уровне их физической, технической, теоретической подготовленности. </w:t>
      </w: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Объем и срок освоения программы</w:t>
      </w:r>
      <w:r w:rsidRPr="009A2461">
        <w:rPr>
          <w:rFonts w:ascii="PT Sans" w:eastAsia="Times New Roman" w:hAnsi="PT Sans" w:cs="Times New Roman"/>
          <w:i/>
          <w:iCs/>
          <w:color w:val="000000"/>
          <w:kern w:val="0"/>
          <w:sz w:val="21"/>
          <w:szCs w:val="21"/>
          <w:lang w:eastAsia="ru-RU"/>
          <w14:ligatures w14:val="none"/>
        </w:rPr>
        <w:t>. 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Срок реализации программы-1 год. Баскетбол 34часа.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9A2461">
        <w:rPr>
          <w:rFonts w:ascii="PT Sans" w:eastAsia="Times New Roman" w:hAnsi="PT Sans" w:cs="Times New Roman"/>
          <w:i/>
          <w:iCs/>
          <w:color w:val="000000"/>
          <w:kern w:val="0"/>
          <w:sz w:val="21"/>
          <w:szCs w:val="21"/>
          <w:lang w:eastAsia="ru-RU"/>
          <w14:ligatures w14:val="none"/>
        </w:rPr>
        <w:t>Баскетбол: 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1 раза в неделю по 1 часу (45 минут). Всего 34 </w:t>
      </w:r>
      <w:proofErr w:type="spellStart"/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часа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.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Всего</w:t>
      </w:r>
      <w:proofErr w:type="spellEnd"/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34 часа</w:t>
      </w: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 Формы обучения: 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очная, дистанционная </w:t>
      </w: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Формы занятий: 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групповая и индивидуально-групповая</w:t>
      </w:r>
    </w:p>
    <w:p w14:paraId="5A2FF284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1.</w:t>
      </w:r>
      <w:proofErr w:type="gramStart"/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2.Цель</w:t>
      </w:r>
      <w:proofErr w:type="gramEnd"/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 xml:space="preserve"> и задачи программы</w:t>
      </w:r>
    </w:p>
    <w:p w14:paraId="7C77AA49" w14:textId="568B2E22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Цель программы: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 Создание условии для формирования у обучающихся целостного представления о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баскетболе ,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о физической культуре, возможностях в повышении работоспособности и улучшения состояния физического, духовного, нравственного здоровья и привитие интереса к здоровому образу жизни через активное участие в спортивных соревнованиях, физкультурных праздниках. Укрепление здоровья, содействие правильному физическому развитию и разносторонней физической подготовленности, формирование физической культуры занимающихся и их здорового образа жизни через занятия баскетболом и волейболом </w:t>
      </w:r>
      <w:r w:rsidRPr="009A2461">
        <w:rPr>
          <w:rFonts w:ascii="PT Sans" w:eastAsia="Times New Roman" w:hAnsi="PT Sans" w:cs="Times New Roman"/>
          <w:b/>
          <w:bCs/>
          <w:i/>
          <w:iCs/>
          <w:color w:val="000000"/>
          <w:kern w:val="0"/>
          <w:sz w:val="21"/>
          <w:szCs w:val="21"/>
          <w:lang w:eastAsia="ru-RU"/>
          <w14:ligatures w14:val="none"/>
        </w:rPr>
        <w:t>Обучающие:</w:t>
      </w:r>
    </w:p>
    <w:p w14:paraId="15CCA7C9" w14:textId="1E25D588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1.Ознакомить с основными знаниями истории развития, элементами, правилами, игры баскетбол и волейбол. 2.Продолжить обучать и формировать основным элементам, умения и навыкам игры в баскетбол. 3.Научить применять полученные знания в игровой деятельности.</w:t>
      </w:r>
    </w:p>
    <w:p w14:paraId="674D87D5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t>4.Активизировать игровое мышление и продолжать формировать навыки командной работы.</w:t>
      </w:r>
    </w:p>
    <w:p w14:paraId="2460F0F7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i/>
          <w:iCs/>
          <w:color w:val="000000"/>
          <w:kern w:val="0"/>
          <w:sz w:val="21"/>
          <w:szCs w:val="21"/>
          <w:lang w:eastAsia="ru-RU"/>
          <w14:ligatures w14:val="none"/>
        </w:rPr>
        <w:t>Воспитательные: 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1.Актуализировать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личностные качества: уверенность, решительность, настойчивость в достижении целей, способность концентрироваться в разных игровых ситуациях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2.Содействовать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правильному физическому развитию и разносторонней физической подготовленности. 3.Способствовать созданию профилактических мер для улучшения состояния здоровья обучающихся при помощи различных упражнений игры баскетбол. 4.Создавать предпосылки для здорового образа жизни и выработать у детей устойчивое отношение против вредных привычек. 5.Воспитывать чувство ответственности, коллективизма, уважения к партнеру и сопернику, гибкость мышления в учебно-тренировочных действиях и в самой игре баскетбол.</w:t>
      </w:r>
    </w:p>
    <w:p w14:paraId="3608ED80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i/>
          <w:iCs/>
          <w:color w:val="000000"/>
          <w:kern w:val="0"/>
          <w:sz w:val="21"/>
          <w:szCs w:val="21"/>
          <w:lang w:eastAsia="ru-RU"/>
          <w14:ligatures w14:val="none"/>
        </w:rPr>
        <w:t>Развивающие: 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1. Активизировать и организовать учебную, физкультурно-спортивную деятельность с целью повышения уровня физического, интеллектуального, командно-игрового развивающего мышления обучающихся. 2. Способствовать укреплению </w:t>
      </w:r>
      <w:proofErr w:type="spell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опорно</w:t>
      </w:r>
      <w:proofErr w:type="spell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– двигательного аппарата, развитию быстроты, гибкости, ловкости - развивать координационные способности и силу воли. 3.Развивать и формировать морально-волевые качества: внимание, память, игровую командную фантазию.</w:t>
      </w:r>
    </w:p>
    <w:p w14:paraId="0F8C2311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1.3.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</w:t>
      </w: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Планируемые результаты.</w:t>
      </w:r>
    </w:p>
    <w:p w14:paraId="0E29F54E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Личностные результаты:</w:t>
      </w:r>
    </w:p>
    <w:p w14:paraId="7AB478AA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-формирование общих представлений об игре в баскетбол и волейбол, о её значении в жизни человека, роли укрепления здоровья, физическом развитии и физической подготовленности; -укрепление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-совершенствование жизненно важных навыков и умений посредством обучения игре в баскетбол и волейбол; -развитие интереса к самостоятельным занятиям баскетболом, подвижным играм, формам активного отдыха и досуга.</w:t>
      </w:r>
    </w:p>
    <w:p w14:paraId="78860EF6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Предметные результаты:</w:t>
      </w:r>
    </w:p>
    <w:p w14:paraId="49F8E149" w14:textId="12ADC65C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-формирование первоначальных представлений о значении игры в баскетбол и волейбол для укрепления здоровья человека (физического, социального, психологического), о её позитивном влиянии на развитие человека (физического, интеллектуального, эмоционального,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социального); -овладение основными приемами техники и тактики игры; -приобретение необходимых теоретических знаний; -повышение специальной, физической, тактической подготовки школьников по баскетболу ; -подготовка учащихся к соревнованиям по баскетболу.</w:t>
      </w:r>
    </w:p>
    <w:p w14:paraId="6BE79957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Метапредметные результаты, формируемые в процессе освоения курса:</w:t>
      </w:r>
    </w:p>
    <w:p w14:paraId="2EF2870F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-овладение способностью принимать и сохранять цели и задачи учебной деятельности, поиска средств её осуществления; -формирование умений планировать, контролировать и оценивать действия в соответствии с поставленной задачей и условиями её реализации; определять наиболее эффективные способы достижения результата; -формирование умения понимать причины успеха или неудач своей деятельности и способности конструктивно действовать даже в ситуациях неуспеха; -определение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-готовность конструктивно разрешать конфликты посредством учёта интересов и сотрудничества.</w:t>
      </w:r>
    </w:p>
    <w:p w14:paraId="29340605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1.4. Содержание программы</w:t>
      </w:r>
    </w:p>
    <w:p w14:paraId="4BD7B0CD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Баскетбол</w:t>
      </w:r>
    </w:p>
    <w:p w14:paraId="2CA69126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Раздел 1. Теоретическая подготовка.</w:t>
      </w:r>
    </w:p>
    <w:p w14:paraId="0D1B2F22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1.Основы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знаний</w:t>
      </w:r>
    </w:p>
    <w:p w14:paraId="66EBD409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lastRenderedPageBreak/>
        <w:t>Раздел 2. Техническая и тактическая подготовка</w:t>
      </w:r>
    </w:p>
    <w:p w14:paraId="00324F51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2.1Ловля и передача мяча</w:t>
      </w:r>
    </w:p>
    <w:p w14:paraId="25197513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2.2Ведение мяча</w:t>
      </w:r>
    </w:p>
    <w:p w14:paraId="5CAD188B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3.Финты</w:t>
      </w:r>
      <w:proofErr w:type="gramEnd"/>
    </w:p>
    <w:p w14:paraId="77936F06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4.Броски</w:t>
      </w:r>
      <w:proofErr w:type="gramEnd"/>
    </w:p>
    <w:p w14:paraId="6E1733E9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5.Игра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в нападении</w:t>
      </w:r>
    </w:p>
    <w:p w14:paraId="0B2F5FDE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6.Игра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в защите</w:t>
      </w:r>
    </w:p>
    <w:p w14:paraId="337D829E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2.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7.Игровая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деятельность, итоговые соревнования</w:t>
      </w:r>
    </w:p>
    <w:p w14:paraId="7108BF5D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Раздел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3.Общая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физическая подготовка</w:t>
      </w:r>
    </w:p>
    <w:p w14:paraId="77A23610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156D99A2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28ABAB6D" w14:textId="389DB9A3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По окончании курса баскетбола и волейбола учащиеся должны владеть понятиями: в баскетболе: перемещения- повороты и остановки, передачи и ловля мяча (передачи одной рукой от плеча, двумя от груди, приемлемые виды передач для каждой конкретной игровой ситуации), финты, ведение мяча, броски мяча по кольцу(броски по кольцу двумя от груди и одной рукой в движении, броски мяча в кольцо с места, в прыжке со средней дистанции, штрафные броски), тактические действия в нападении: быстрый прорыв 2:1,3:2,тактические действия в защите: выбивание, перехват, накрывание мяча, игра зонной и защите, в защите игра зонной, личная защита, персональная защита, игровая деятельность. В волейболе: знать понятия техника игры и тактика </w:t>
      </w:r>
      <w:proofErr w:type="spellStart"/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игры,владеть</w:t>
      </w:r>
      <w:proofErr w:type="spellEnd"/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основными техническими приемами: подачами, приемами, передачами, нападающими ударами, блокированием. Знать историю возникновения баскетбола и волейбола. Знать гигиенические требования к местам занятий баскетболом и инвентарю, спортивной одежде и обуви. Знать основные правила игры в баскетбол и волейбол. Применять полученные знания в игре и организации самостоятельных занятий баскетболом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и ,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сформировать первичные навыки судейства.</w:t>
      </w:r>
    </w:p>
    <w:p w14:paraId="5CDC4AB0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Занятия, предусмотренные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программой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позволяют: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1.Вызвать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интерес к данному виду спорта, а в дальнейшем повышение мастерства в других командах. 2.Развивать у учащихся физические, технические, тактические умения и навыки в игре, нравственно-волевые качества человека, а </w:t>
      </w:r>
      <w:proofErr w:type="gramStart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так же</w:t>
      </w:r>
      <w:proofErr w:type="gramEnd"/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чувство коллективизма. 3.Сформировать положительное отношение к здоровому образу жизни и отказ от вредных привычек и других негативных явлений.</w:t>
      </w:r>
    </w:p>
    <w:p w14:paraId="0A2A36D4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0862448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2.Комплекс организационно-педагогических условий 2.1. Учебный план</w:t>
      </w:r>
    </w:p>
    <w:p w14:paraId="052A99A7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дополнительной общеобразовательной общеразвивающей программы</w:t>
      </w:r>
    </w:p>
    <w:p w14:paraId="4E5557AF" w14:textId="72A889B5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 xml:space="preserve">«Баскетбол» </w:t>
      </w:r>
    </w:p>
    <w:p w14:paraId="3B11C15F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1 год обучения</w:t>
      </w:r>
    </w:p>
    <w:p w14:paraId="33342976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tbl>
      <w:tblPr>
        <w:tblW w:w="9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3818"/>
        <w:gridCol w:w="1548"/>
        <w:gridCol w:w="1413"/>
        <w:gridCol w:w="1939"/>
      </w:tblGrid>
      <w:tr w:rsidR="009A2461" w:rsidRPr="009A2461" w14:paraId="2602855D" w14:textId="77777777">
        <w:tc>
          <w:tcPr>
            <w:tcW w:w="540" w:type="dxa"/>
            <w:vMerge w:val="restart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7327666F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№ </w:t>
            </w: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п/п</w:t>
            </w:r>
          </w:p>
        </w:tc>
        <w:tc>
          <w:tcPr>
            <w:tcW w:w="3810" w:type="dxa"/>
            <w:vMerge w:val="restart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991B6F8" w14:textId="77777777" w:rsidR="009A2461" w:rsidRPr="009A2461" w:rsidRDefault="009A2461" w:rsidP="009A2461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Тема.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nil"/>
              <w:right w:val="inset" w:sz="18" w:space="0" w:color="000000"/>
            </w:tcBorders>
            <w:shd w:val="clear" w:color="auto" w:fill="FFFFFF"/>
            <w:hideMark/>
          </w:tcPr>
          <w:p w14:paraId="762531AA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Количество часов</w:t>
            </w:r>
          </w:p>
          <w:p w14:paraId="0BEF4457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nil"/>
              <w:right w:val="inset" w:sz="18" w:space="0" w:color="000000"/>
            </w:tcBorders>
            <w:shd w:val="clear" w:color="auto" w:fill="FFFFFF"/>
            <w:hideMark/>
          </w:tcPr>
          <w:p w14:paraId="751D8190" w14:textId="77777777" w:rsidR="009A2461" w:rsidRPr="009A2461" w:rsidRDefault="009A2461" w:rsidP="009A2461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Теория</w:t>
            </w:r>
          </w:p>
          <w:p w14:paraId="080067DA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nil"/>
              <w:right w:val="inset" w:sz="18" w:space="0" w:color="000000"/>
            </w:tcBorders>
            <w:shd w:val="clear" w:color="auto" w:fill="FFFFFF"/>
            <w:hideMark/>
          </w:tcPr>
          <w:p w14:paraId="129CD776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Практика</w:t>
            </w:r>
          </w:p>
        </w:tc>
      </w:tr>
      <w:tr w:rsidR="009A2461" w:rsidRPr="009A2461" w14:paraId="184D165E" w14:textId="77777777">
        <w:tc>
          <w:tcPr>
            <w:tcW w:w="0" w:type="auto"/>
            <w:vMerge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vAlign w:val="center"/>
            <w:hideMark/>
          </w:tcPr>
          <w:p w14:paraId="49C2FCCD" w14:textId="77777777" w:rsidR="009A2461" w:rsidRPr="009A2461" w:rsidRDefault="009A2461" w:rsidP="009A2461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vAlign w:val="center"/>
            <w:hideMark/>
          </w:tcPr>
          <w:p w14:paraId="58693144" w14:textId="77777777" w:rsidR="009A2461" w:rsidRPr="009A2461" w:rsidRDefault="009A2461" w:rsidP="009A2461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545" w:type="dxa"/>
            <w:tcBorders>
              <w:top w:val="nil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vAlign w:val="center"/>
            <w:hideMark/>
          </w:tcPr>
          <w:p w14:paraId="5693F40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410" w:type="dxa"/>
            <w:tcBorders>
              <w:top w:val="nil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5051007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nil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2E449677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A2461" w:rsidRPr="009A2461" w14:paraId="54C5A034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605FE465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59C9E522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Основы знаний: Правила игры, история развития баскетбола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31683F8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7596F97" w14:textId="77777777" w:rsidR="009A2461" w:rsidRPr="009A2461" w:rsidRDefault="009A2461" w:rsidP="009A2461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1час</w:t>
            </w: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D1AB605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A2461" w:rsidRPr="009A2461" w14:paraId="6643874E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3C9FC22F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2.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57E95000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Ловля и передачи мяча.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2CAF026B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50FC845C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26E8DD3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</w:tr>
      <w:tr w:rsidR="009A2461" w:rsidRPr="009A2461" w14:paraId="0B5B6CE0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7AAA942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792C255C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Ведение мяча.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2DA2393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3794041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DA2D89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</w:tr>
      <w:tr w:rsidR="009A2461" w:rsidRPr="009A2461" w14:paraId="3CB3C7C5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D6C8F50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58C2C3E8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Финты - обманные движения.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2E27EF0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62C86FF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754394E3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9A2461" w:rsidRPr="009A2461" w14:paraId="34B0D200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58039B6B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D6E4352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Броски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2A196666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2B7A271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83A03CF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</w:tr>
      <w:tr w:rsidR="009A2461" w:rsidRPr="009A2461" w14:paraId="107E8ED2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7E750D82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5.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6B942750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Игра в нападении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2DB5284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9D68A7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568A3E22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</w:tr>
      <w:tr w:rsidR="009A2461" w:rsidRPr="009A2461" w14:paraId="39C443AE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6239DA6A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607D0353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Игра в защите.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36F579CB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24E372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0DA6241E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</w:tr>
      <w:tr w:rsidR="009A2461" w:rsidRPr="009A2461" w14:paraId="4B09883A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39653E35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7.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7C10427B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Игровая деятельность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6D3509D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3C8481D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75835966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</w:tr>
      <w:tr w:rsidR="009A2461" w:rsidRPr="009A2461" w14:paraId="0F3A71EE" w14:textId="77777777">
        <w:tc>
          <w:tcPr>
            <w:tcW w:w="54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7BC01BF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29BCCB7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7E09312A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41B00A4D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987F122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A2461" w:rsidRPr="009A2461" w14:paraId="41856EEE" w14:textId="77777777">
        <w:tc>
          <w:tcPr>
            <w:tcW w:w="4350" w:type="dxa"/>
            <w:gridSpan w:val="2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5031835D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Итого:</w:t>
            </w:r>
          </w:p>
        </w:tc>
        <w:tc>
          <w:tcPr>
            <w:tcW w:w="154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68960B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34</w:t>
            </w:r>
          </w:p>
        </w:tc>
        <w:tc>
          <w:tcPr>
            <w:tcW w:w="14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2F4F8BAB" w14:textId="77777777" w:rsidR="009A2461" w:rsidRPr="009A2461" w:rsidRDefault="009A2461" w:rsidP="009A2461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1935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hideMark/>
          </w:tcPr>
          <w:p w14:paraId="19ADF464" w14:textId="77777777" w:rsidR="009A2461" w:rsidRPr="009A2461" w:rsidRDefault="009A2461" w:rsidP="009A2461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A2461">
              <w:rPr>
                <w:rFonts w:ascii="PT Sans" w:eastAsia="Times New Roman" w:hAnsi="PT Sans" w:cs="Times New Roman"/>
                <w:b/>
                <w:bCs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33</w:t>
            </w:r>
          </w:p>
        </w:tc>
      </w:tr>
    </w:tbl>
    <w:p w14:paraId="36FD68B1" w14:textId="77777777" w:rsidR="009A2461" w:rsidRPr="009A2461" w:rsidRDefault="009A2461" w:rsidP="009A2461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</w:t>
      </w:r>
    </w:p>
    <w:p w14:paraId="32A62C0A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5E6CDBFA" w14:textId="40C4BB28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9A2461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br/>
      </w:r>
    </w:p>
    <w:p w14:paraId="113FF4CB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2B600F04" w14:textId="77777777" w:rsidR="009A2461" w:rsidRPr="009A2461" w:rsidRDefault="009A2461" w:rsidP="009A2461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sectPr w:rsidR="009A2461" w:rsidRPr="009A2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D237F"/>
    <w:multiLevelType w:val="multilevel"/>
    <w:tmpl w:val="E75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E70093"/>
    <w:multiLevelType w:val="multilevel"/>
    <w:tmpl w:val="643E1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2801596">
    <w:abstractNumId w:val="1"/>
  </w:num>
  <w:num w:numId="2" w16cid:durableId="1708598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7F"/>
    <w:rsid w:val="006B2FAF"/>
    <w:rsid w:val="0072515D"/>
    <w:rsid w:val="00860839"/>
    <w:rsid w:val="009A2461"/>
    <w:rsid w:val="00E51412"/>
    <w:rsid w:val="00E91A7F"/>
    <w:rsid w:val="00F0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DAAA"/>
  <w15:chartTrackingRefBased/>
  <w15:docId w15:val="{CA6262C2-59B9-4C11-9D1E-CA91CEB2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A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A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A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A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A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A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A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A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A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A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1A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1A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1A7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1A7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1A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1A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1A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1A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1A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1A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A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1A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1A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1A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1A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1A7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1A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1A7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91A7F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9A2461"/>
  </w:style>
  <w:style w:type="paragraph" w:customStyle="1" w:styleId="msonormal0">
    <w:name w:val="msonormal"/>
    <w:basedOn w:val="a"/>
    <w:rsid w:val="009A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9A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2017</Words>
  <Characters>11497</Characters>
  <Application>Microsoft Office Word</Application>
  <DocSecurity>0</DocSecurity>
  <Lines>95</Lines>
  <Paragraphs>26</Paragraphs>
  <ScaleCrop>false</ScaleCrop>
  <Company/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2025-09-18T11:16:00Z</dcterms:created>
  <dcterms:modified xsi:type="dcterms:W3CDTF">2025-09-18T11:56:00Z</dcterms:modified>
</cp:coreProperties>
</file>